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1D0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在阅读谜题后，由于文本内容有限，案件限制条件较少，所以我仅根据已提及的信息点做出自觉最符合逻辑的解答。下面我将通过两个方面对问题进行回答，并将使用到的信息佐证点举例说明。</w:t>
      </w:r>
    </w:p>
    <w:p w14:paraId="3145DCEB">
      <w:pPr>
        <w:spacing w:line="360" w:lineRule="auto"/>
        <w:rPr>
          <w:rFonts w:hint="eastAsia" w:ascii="宋体" w:hAnsi="宋体" w:eastAsia="宋体" w:cs="宋体"/>
          <w:sz w:val="24"/>
          <w:szCs w:val="24"/>
          <w:lang w:val="en-US" w:eastAsia="zh-CN"/>
        </w:rPr>
      </w:pPr>
    </w:p>
    <w:p w14:paraId="66585684">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关于织田信长如何假死的谜面及解答</w:t>
      </w:r>
      <w:bookmarkStart w:id="0" w:name="_GoBack"/>
      <w:bookmarkEnd w:id="0"/>
    </w:p>
    <w:p w14:paraId="180D5BAA">
      <w:pPr>
        <w:numPr>
          <w:numId w:val="0"/>
        </w:numPr>
        <w:spacing w:line="360" w:lineRule="auto"/>
        <w:rPr>
          <w:rFonts w:hint="eastAsia" w:ascii="宋体" w:hAnsi="宋体" w:eastAsia="宋体" w:cs="宋体"/>
          <w:sz w:val="24"/>
          <w:szCs w:val="24"/>
          <w:lang w:val="en-US" w:eastAsia="zh-CN"/>
        </w:rPr>
      </w:pPr>
    </w:p>
    <w:p w14:paraId="133B2CEB">
      <w:pPr>
        <w:numPr>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假死的核心手法在于对于投影光源和视角的误导（走马灯yyds），以及无所不能的南蛮人。</w:t>
      </w:r>
    </w:p>
    <w:p w14:paraId="7481526C">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口供描述，鹿盐利玄及其他众人的观测视角一直有限，观测内容也分为投影在纸门上的视角和纸门被主动打开后的检查对应视角。这让善用木偶戏的南蛮人有非常大的发挥空间。木偶戏的主要表演形式也类似于走马灯（利用投影完成）。对于织田信长假死的主要难点在于室内的人物站位从左至右为森兰丸以及背后的屏风，中间坐在箱子上的盔甲，织田信长本人。而织田信长在最后死亡时，身体却可以朝向了最右侧，也就是无任何遮挡物可以脱身的方向倒下。这导致利用投影阴影脱身的解答彻底被否定。</w:t>
      </w:r>
    </w:p>
    <w:p w14:paraId="70698869">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鹿盐利玄的证词，森兰丸的身后1米处有一个半人高的屏风（绝对可以藏人，箱子后也可以藏人），但是在门上的投影却未曾提及。如若投影光源真是房间后侧的纸灯，那么一定会照到这个半人高的屏风，退而求其次，也不可能看到完整站立的森兰丸，至少下半身一定会被遮挡。这从侧向证明了投影在门上的影子与开门看到的影子不一致。最重要的一点是，根据影子的光源的关系来看，想要达到影子拉长的效果，需要造影物体足够靠近光源才可以完成。显然跟后方的光源不匹配。</w:t>
      </w:r>
    </w:p>
    <w:p w14:paraId="225B7DCA">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切腹以及斩首阶段，都只是通过观看影子的表演，里面的内容存在巨大的借位操作空间，且织田信长的动作迟缓僵硬，也在暗示这个影子实际上是由南蛮人用皮影手法操作完成。在此期间，无论是在房间内生成新的强光源，还是操作木偶在纸灯前都可以完成。织田信长只需要在此期间将现场布置好并藏到盔甲后方，将双手放进盔甲腿部，头部通过盔甲缝隙放到手中等待即可（方法很多，直接蹲那趴那都行，不重要）。</w:t>
      </w:r>
    </w:p>
    <w:p w14:paraId="0FDAB979">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之后由南蛮人进行不动嘴唇的模仿诅咒，再由森兰丸迅速防火并追杀，阻止有人进入现场检查。至于地上放置的无头尸体，以及飞翔的头颅，都可以由影舞者配合木偶戏手法来替代，在此不再一一赘述。</w:t>
      </w:r>
    </w:p>
    <w:p w14:paraId="51BEA70B">
      <w:pPr>
        <w:numPr>
          <w:numId w:val="0"/>
        </w:numPr>
        <w:spacing w:line="360" w:lineRule="auto"/>
        <w:rPr>
          <w:rFonts w:hint="eastAsia" w:ascii="宋体" w:hAnsi="宋体" w:eastAsia="宋体" w:cs="宋体"/>
          <w:sz w:val="24"/>
          <w:szCs w:val="24"/>
          <w:lang w:val="en-US" w:eastAsia="zh-CN"/>
        </w:rPr>
      </w:pPr>
    </w:p>
    <w:p w14:paraId="5B95AA0F">
      <w:pPr>
        <w:spacing w:line="360" w:lineRule="auto"/>
        <w:rPr>
          <w:rFonts w:hint="eastAsia" w:ascii="宋体" w:hAnsi="宋体" w:eastAsia="宋体" w:cs="宋体"/>
          <w:sz w:val="24"/>
          <w:szCs w:val="24"/>
          <w:lang w:val="en-US" w:eastAsia="zh-CN"/>
        </w:rPr>
      </w:pPr>
    </w:p>
    <w:p w14:paraId="454A1CE7">
      <w:pPr>
        <w:spacing w:line="360" w:lineRule="auto"/>
        <w:rPr>
          <w:rFonts w:hint="eastAsia" w:ascii="宋体" w:hAnsi="宋体" w:eastAsia="宋体" w:cs="宋体"/>
          <w:sz w:val="24"/>
          <w:szCs w:val="24"/>
          <w:lang w:val="en-US" w:eastAsia="zh-CN"/>
        </w:rPr>
      </w:pPr>
    </w:p>
    <w:p w14:paraId="5A5250F4">
      <w:pPr>
        <w:numPr>
          <w:ilvl w:val="0"/>
          <w:numId w:val="1"/>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关于织田信长如何逃生的谜面及解答</w:t>
      </w:r>
    </w:p>
    <w:p w14:paraId="2D51FF7A">
      <w:pPr>
        <w:numPr>
          <w:ilvl w:val="0"/>
          <w:numId w:val="3"/>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在解决完假死问题后，逃生就变得尤为简单。简单一点的方法便是破窗而出，在骚乱大门失守后，假装伤员被抬出即可。</w:t>
      </w:r>
    </w:p>
    <w:p w14:paraId="66E233AC">
      <w:pPr>
        <w:numPr>
          <w:ilvl w:val="0"/>
          <w:numId w:val="3"/>
        </w:numPr>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但我这里有个很骚的操作，首先我想证明织田信长根本没有受伤。首先受伤这件事应当隐瞒，自身本身已然处于劣势，但是还要大声通告说白了就是让你们上套。而且腿部受伤的人是无法保持跪坐姿势的，这无疑与要自己的命。而且织田信长战力高超，健步如飞，身材并没有发福。比起这些逃生方式，他完全可以在戏演完的那一刹那，跟着人群一起冲出。趁乱逃跑不帅么，毕竟他是装瘸阿hhh，连腿瘸的棋手都能溜走，更别说健步如飞的织田信长了。更何况这里有四个门。</w:t>
      </w:r>
    </w:p>
    <w:p w14:paraId="7C66DFAA">
      <w:pPr>
        <w:spacing w:line="360" w:lineRule="auto"/>
        <w:rPr>
          <w:rFonts w:hint="eastAsia" w:ascii="宋体" w:hAnsi="宋体" w:eastAsia="宋体" w:cs="宋体"/>
          <w:sz w:val="24"/>
          <w:szCs w:val="24"/>
          <w:lang w:val="en-US" w:eastAsia="zh-CN"/>
        </w:rPr>
      </w:pPr>
    </w:p>
    <w:p w14:paraId="3EF7EE50">
      <w:pPr>
        <w:spacing w:line="360" w:lineRule="auto"/>
        <w:rPr>
          <w:rFonts w:hint="eastAsia" w:ascii="宋体" w:hAnsi="宋体" w:eastAsia="宋体" w:cs="宋体"/>
          <w:sz w:val="24"/>
          <w:szCs w:val="24"/>
          <w:lang w:val="en-US" w:eastAsia="zh-CN"/>
        </w:rPr>
      </w:pPr>
    </w:p>
    <w:p w14:paraId="6779F573">
      <w:pPr>
        <w:widowControl w:val="0"/>
        <w:numPr>
          <w:numId w:val="0"/>
        </w:numPr>
        <w:spacing w:line="360" w:lineRule="auto"/>
        <w:jc w:val="both"/>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07B9C"/>
    <w:multiLevelType w:val="singleLevel"/>
    <w:tmpl w:val="8DC07B9C"/>
    <w:lvl w:ilvl="0" w:tentative="0">
      <w:start w:val="1"/>
      <w:numFmt w:val="chineseCounting"/>
      <w:suff w:val="nothing"/>
      <w:lvlText w:val="%1、"/>
      <w:lvlJc w:val="left"/>
      <w:rPr>
        <w:rFonts w:hint="eastAsia"/>
      </w:rPr>
    </w:lvl>
  </w:abstractNum>
  <w:abstractNum w:abstractNumId="1">
    <w:nsid w:val="BAD16087"/>
    <w:multiLevelType w:val="singleLevel"/>
    <w:tmpl w:val="BAD16087"/>
    <w:lvl w:ilvl="0" w:tentative="0">
      <w:start w:val="1"/>
      <w:numFmt w:val="decimal"/>
      <w:lvlText w:val="%1."/>
      <w:lvlJc w:val="left"/>
      <w:pPr>
        <w:tabs>
          <w:tab w:val="left" w:pos="312"/>
        </w:tabs>
      </w:pPr>
    </w:lvl>
  </w:abstractNum>
  <w:abstractNum w:abstractNumId="2">
    <w:nsid w:val="325EC8DF"/>
    <w:multiLevelType w:val="singleLevel"/>
    <w:tmpl w:val="325EC8D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E4A77"/>
    <w:rsid w:val="33D75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1015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2025-08-01T03:49:01Z</dcterms:created>
  <dc:creator>li_jh</dc:creator>
  <cp:lastModifiedBy>1n</cp:lastModifiedBy>
  <dcterms:modified xsi:type="dcterms:W3CDTF">2025-08-01T20:45:31Z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eyJoZGlkIjoiMWMwZWRjMWIyNmU3NjRkMTQ4ZjgyY2M4NDdjMDUzMmIiLCJ1c2VySWQiOiIyNzQ1NTI2NTEifQ==</vt:lpwstr>
  </property>
  <property fmtid="{D5CDD505-2E9C-101B-9397-08002B2CF9AE}" pid="4" name="ICV">
    <vt:lpwstr>8605C0A176CA4A7880CBE7E41314555A_12</vt:lpwstr>
  </property>
</Properties>
</file>