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A6C" w:rsidRDefault="00632901" w:rsidP="00632901">
      <w:pPr>
        <w:pStyle w:val="Heading1"/>
      </w:pPr>
      <w:r>
        <w:rPr>
          <w:rFonts w:hint="eastAsia"/>
        </w:rPr>
        <w:t>第三题</w:t>
      </w:r>
      <w:r w:rsidRPr="00632901">
        <w:t>《苏幕遮</w:t>
      </w:r>
      <w:r w:rsidRPr="00632901">
        <w:t>·</w:t>
      </w:r>
      <w:r w:rsidRPr="00632901">
        <w:t>邓府案</w:t>
      </w:r>
      <w:r w:rsidRPr="00632901">
        <w:rPr>
          <w:rFonts w:hint="eastAsia"/>
        </w:rPr>
        <w:t>》</w:t>
      </w:r>
      <w:r>
        <w:rPr>
          <w:rFonts w:hint="eastAsia"/>
        </w:rPr>
        <w:t>解答</w:t>
      </w:r>
    </w:p>
    <w:p w:rsidR="00632901" w:rsidRDefault="00632901" w:rsidP="00632901">
      <w:pPr>
        <w:pStyle w:val="Subtitle"/>
      </w:pPr>
      <w:r>
        <w:rPr>
          <w:rFonts w:hint="eastAsia"/>
        </w:rPr>
        <w:t>队伍：如梗在肠</w:t>
      </w:r>
      <w:r>
        <w:rPr>
          <w:rFonts w:hint="eastAsia"/>
        </w:rPr>
        <w:tab/>
      </w:r>
      <w:r>
        <w:rPr>
          <w:rFonts w:hint="eastAsia"/>
        </w:rPr>
        <w:t>队员：妲己、逢真纪</w:t>
      </w:r>
    </w:p>
    <w:p w:rsidR="005E39D6" w:rsidRDefault="004976B6" w:rsidP="00632901">
      <w:r>
        <w:rPr>
          <w:rFonts w:hint="eastAsia"/>
        </w:rPr>
        <w:t>正如宋楚二人所说，邓云天收到的那一封预告信，提前许久告知，让邓云天能够召集好手，简直是故意打草惊蛇。事后看来，这封信起的作用似乎只有一个，就是让这许多好手，进到了曾经与世隔绝的邓家。</w:t>
      </w:r>
    </w:p>
    <w:p w:rsidR="005E39D6" w:rsidRDefault="005E39D6" w:rsidP="00632901">
      <w:r>
        <w:rPr>
          <w:rFonts w:hint="eastAsia"/>
        </w:rPr>
        <w:t>那么，这封血莲令，就极有可能是由凶手发出，目的是让遁入深山的邓家，将自己接进去。也就是说，凶手</w:t>
      </w:r>
      <w:r w:rsidR="00CC6353">
        <w:rPr>
          <w:rFonts w:hint="eastAsia"/>
        </w:rPr>
        <w:t>极可能</w:t>
      </w:r>
      <w:r>
        <w:rPr>
          <w:rFonts w:hint="eastAsia"/>
        </w:rPr>
        <w:t>在被请来的宾客当中。</w:t>
      </w:r>
    </w:p>
    <w:p w:rsidR="00CC6353" w:rsidRDefault="00474AF7" w:rsidP="00632901">
      <w:r>
        <w:rPr>
          <w:rFonts w:hint="eastAsia"/>
        </w:rPr>
        <w:t>除去宋、楚两位主角，来客有四位，分别是朱凌虎、惠通大师、陆灿、公冶韫。</w:t>
      </w:r>
    </w:p>
    <w:p w:rsidR="00CC6353" w:rsidRDefault="00CC6353" w:rsidP="00632901">
      <w:r>
        <w:rPr>
          <w:rFonts w:hint="eastAsia"/>
        </w:rPr>
        <w:t>惠通大师和陆灿、公冶韫的不在场证明互相验证。由于当时还没有发明念佛机，因此隔壁房两位听到的念佛声应该是真的。由于条件里写了没有人有主观意愿上的伪证和包庇，因此不可能三人串通。即使考虑到背景故事中“催眠鬼”的能力，也只能够催眠一个人，不能让两个人都为他做伪证。</w:t>
      </w:r>
    </w:p>
    <w:p w:rsidR="00CC6353" w:rsidRDefault="00CC6353" w:rsidP="00632901">
      <w:r>
        <w:rPr>
          <w:rFonts w:hint="eastAsia"/>
        </w:rPr>
        <w:t>当然还有一个方法，就是惠通大师催眠了一个人帮他在房里念经。而这个人要能发出惠通大师的声音，想来也只有背景故事中的易容鬼。</w:t>
      </w:r>
      <w:r w:rsidR="005401BB">
        <w:rPr>
          <w:rFonts w:hint="eastAsia"/>
        </w:rPr>
        <w:t>无论如何，催眠这个技能是必用的。</w:t>
      </w:r>
    </w:p>
    <w:p w:rsidR="005401BB" w:rsidRPr="005401BB" w:rsidRDefault="005401BB" w:rsidP="00632901">
      <w:r>
        <w:rPr>
          <w:rFonts w:hint="eastAsia"/>
        </w:rPr>
        <w:t>陆灿和公冶韫，如果是他们之一的话，他们需要让对方加惠通大师为自己作证，也是一对二。当然因为有一墙之隔，惠通大师没有实际上看到他们。如果他们俩分别是催眠鬼和易容鬼，那么催眠鬼就可以催眠易容鬼发出两人的声音，而自己去进行凶案。但是就如同惠通大师的情况，催眠鬼必须一直维持对易容鬼的催眠。否则这就不符合挑战书里说的一个真凶，而是两人合谋了。</w:t>
      </w:r>
    </w:p>
    <w:p w:rsidR="00CC6353" w:rsidRDefault="005401BB" w:rsidP="00632901">
      <w:r>
        <w:rPr>
          <w:rFonts w:hint="eastAsia"/>
        </w:rPr>
        <w:t>然后</w:t>
      </w:r>
      <w:r w:rsidR="00CC6353">
        <w:rPr>
          <w:rFonts w:hint="eastAsia"/>
        </w:rPr>
        <w:t>看看密室，房内没有藏人，事后运送钥匙也几乎不可能。</w:t>
      </w:r>
      <w:r>
        <w:rPr>
          <w:rFonts w:hint="eastAsia"/>
        </w:rPr>
        <w:t>相信从换气口帮尸体把外衣穿上去这种事应该是办不到的。</w:t>
      </w:r>
      <w:r w:rsidR="005C4754">
        <w:rPr>
          <w:rFonts w:hint="eastAsia"/>
        </w:rPr>
        <w:t>那么这个密室可以下手的地方几乎只有一个，就是让室内的人锁完门自己站上椅子背对换气口，然后从那个窟窿一掌打死他。</w:t>
      </w:r>
    </w:p>
    <w:p w:rsidR="005C4754" w:rsidRDefault="005C4754" w:rsidP="00632901">
      <w:r>
        <w:rPr>
          <w:rFonts w:hint="eastAsia"/>
        </w:rPr>
        <w:t>这样奇怪的行为，无论是多么信任的人，以什么藉口，邓云天都很难不起疑。因此这里除了催眠邓云天照办之外，几乎没有别的办法。</w:t>
      </w:r>
    </w:p>
    <w:p w:rsidR="005C4754" w:rsidRDefault="005C4754" w:rsidP="00632901">
      <w:r>
        <w:rPr>
          <w:rFonts w:hint="eastAsia"/>
        </w:rPr>
        <w:t>催眠鬼一次只能催眠一个人，如果惠通大师、陆灿或公冶韫使用了催眠能力为自己制造不在场证据，就没有办法来催眠邓云天。因此剩下的人选只有一个，就是全程表现得和白莲教有深仇大恨的朱凌虎。实际上他就是催眠鬼。</w:t>
      </w:r>
    </w:p>
    <w:p w:rsidR="005E08FA" w:rsidRDefault="005E08FA" w:rsidP="00632901">
      <w:r>
        <w:rPr>
          <w:rFonts w:hint="eastAsia"/>
        </w:rPr>
        <w:t>邓云天的尸体从椅子上落下，因此有一定程度的滚动，造成了血迹的模糊。同时椅子也因此歪斜在一旁。</w:t>
      </w:r>
    </w:p>
    <w:p w:rsidR="006A4420" w:rsidRDefault="006A4420" w:rsidP="00632901">
      <w:r>
        <w:rPr>
          <w:rFonts w:hint="eastAsia"/>
        </w:rPr>
        <w:lastRenderedPageBreak/>
        <w:t>凶手是朱凌虎，也可以说明为何能将预告信放到邓万山衣兜里。他虽然不知道邓家隐世的所在，但认出自己的亲外甥大约还是能办到的。</w:t>
      </w:r>
      <w:r w:rsidR="00390EA3">
        <w:rPr>
          <w:rFonts w:hint="eastAsia"/>
        </w:rPr>
        <w:t>他也有充分的信心，认为自己的姐夫收到威胁后必定会请自己进入邓家帮忙。</w:t>
      </w:r>
    </w:p>
    <w:p w:rsidR="006A4420" w:rsidRDefault="006A4420" w:rsidP="00632901">
      <w:r>
        <w:rPr>
          <w:rFonts w:hint="eastAsia"/>
        </w:rPr>
        <w:t>白莲教之所以被认为丧心病狂，正是因为它之蛊惑心智，让它的信徒居然连至亲都一样毫不留情地杀害！真是太可怕了！</w:t>
      </w:r>
    </w:p>
    <w:p w:rsidR="006A4420" w:rsidRDefault="006A4420" w:rsidP="00632901"/>
    <w:p w:rsidR="006A4420" w:rsidRDefault="006A4420" w:rsidP="00632901">
      <w:pPr>
        <w:rPr>
          <w:color w:val="FF0000"/>
          <w:sz w:val="28"/>
        </w:rPr>
      </w:pPr>
      <w:r w:rsidRPr="006A4420">
        <w:rPr>
          <w:rFonts w:hint="eastAsia"/>
          <w:color w:val="FF0000"/>
          <w:sz w:val="28"/>
        </w:rPr>
        <w:t>就这样吧</w:t>
      </w:r>
      <w:r w:rsidR="007A0407">
        <w:rPr>
          <w:rFonts w:hint="eastAsia"/>
          <w:color w:val="FF0000"/>
          <w:sz w:val="28"/>
        </w:rPr>
        <w:t>反正也</w:t>
      </w:r>
      <w:r w:rsidRPr="006A4420">
        <w:rPr>
          <w:rFonts w:hint="eastAsia"/>
          <w:color w:val="FF0000"/>
          <w:sz w:val="28"/>
        </w:rPr>
        <w:t>编不出别的了。</w:t>
      </w:r>
    </w:p>
    <w:p w:rsidR="00606F7E" w:rsidRDefault="00606F7E" w:rsidP="00632901">
      <w:pPr>
        <w:rPr>
          <w:color w:val="FF0000"/>
          <w:sz w:val="28"/>
        </w:rPr>
      </w:pPr>
    </w:p>
    <w:p w:rsidR="00606F7E" w:rsidRPr="00606F7E" w:rsidRDefault="00606F7E" w:rsidP="00606F7E">
      <w:r>
        <w:rPr>
          <w:rFonts w:hint="eastAsia"/>
        </w:rPr>
        <w:t>搞点反转</w:t>
      </w:r>
      <w:r w:rsidRPr="00606F7E">
        <w:rPr>
          <w:rFonts w:hint="eastAsia"/>
        </w:rPr>
        <w:t>。</w:t>
      </w:r>
    </w:p>
    <w:p w:rsidR="00606F7E" w:rsidRDefault="00606F7E" w:rsidP="00606F7E">
      <w:r>
        <w:rPr>
          <w:rFonts w:hint="eastAsia"/>
        </w:rPr>
        <w:t>就如同宋楚二人所说，邓家所在十分隐秘，邓家大公子在外隐姓埋名，要将预告令塞到他衣兜里，十分困难。那么唯一的可能就是，信是他自己塞的。</w:t>
      </w:r>
    </w:p>
    <w:p w:rsidR="00606F7E" w:rsidRDefault="00606F7E" w:rsidP="00606F7E">
      <w:r>
        <w:rPr>
          <w:rFonts w:hint="eastAsia"/>
        </w:rPr>
        <w:t>也就是说，邓万山实际上就是白莲教的人。</w:t>
      </w:r>
    </w:p>
    <w:p w:rsidR="00606F7E" w:rsidRDefault="00606F7E" w:rsidP="00606F7E">
      <w:r>
        <w:rPr>
          <w:rFonts w:hint="eastAsia"/>
        </w:rPr>
        <w:t>他一方面对白莲教虔诚无比，一方面又深受自己的父亲是剿灭白莲教分舵的罪人所困扰。他实在无法亲自对自己的家人下手，也不愿意背叛白莲教，一再拖延白莲教要他交出邓家所在的要求，最后实在拖不了了，因此只好写下了血莲令，希望他的父亲能够早作防备，请来好手，而他自己则准备以身殉教，两不相负。</w:t>
      </w:r>
    </w:p>
    <w:p w:rsidR="00606F7E" w:rsidRDefault="00606F7E" w:rsidP="00606F7E">
      <w:r>
        <w:rPr>
          <w:rFonts w:hint="eastAsia"/>
        </w:rPr>
        <w:t>然而，邓云天却发现了此事，他不愿意自己的长子就此死去，因此打算用自己的死唤醒长子。</w:t>
      </w:r>
    </w:p>
    <w:p w:rsidR="00606F7E" w:rsidRDefault="00606F7E" w:rsidP="00606F7E">
      <w:r>
        <w:rPr>
          <w:rFonts w:hint="eastAsia"/>
        </w:rPr>
        <w:t>但是，如果自己自杀，长子也许只会更肆无忌惮地杀害邓家中其他和他没有血缘关系的人。只有让邓万山以为动手的是白莲教，邓万山才会幡然醒悟，觉得白莲教</w:t>
      </w:r>
      <w:r w:rsidR="00D42566">
        <w:rPr>
          <w:rFonts w:hint="eastAsia"/>
        </w:rPr>
        <w:t>不讲信义，</w:t>
      </w:r>
      <w:bookmarkStart w:id="0" w:name="_GoBack"/>
      <w:bookmarkEnd w:id="0"/>
      <w:r>
        <w:rPr>
          <w:rFonts w:hint="eastAsia"/>
        </w:rPr>
        <w:t>与自己不共戴天。</w:t>
      </w:r>
    </w:p>
    <w:p w:rsidR="00606F7E" w:rsidRDefault="00606F7E" w:rsidP="00606F7E">
      <w:r>
        <w:rPr>
          <w:rFonts w:hint="eastAsia"/>
        </w:rPr>
        <w:t>于是邓云天和朱凌虎串通，自己锁了门制造密室，站椅子上背对窟窿让朱凌虎从通气孔一掌打死自己。</w:t>
      </w:r>
    </w:p>
    <w:p w:rsidR="00606F7E" w:rsidRPr="006A4420" w:rsidRDefault="00606F7E" w:rsidP="00606F7E">
      <w:r>
        <w:rPr>
          <w:rFonts w:hint="eastAsia"/>
        </w:rPr>
        <w:t>这样匪夷所思的行为，几乎只有邓云天被催眠了才解释得通。</w:t>
      </w:r>
      <w:r w:rsidR="004E4928">
        <w:rPr>
          <w:rFonts w:hint="eastAsia"/>
        </w:rPr>
        <w:t>实际上邓宅里从来没有来过什么双鬼啊诛魔使啊。</w:t>
      </w:r>
      <w:r>
        <w:rPr>
          <w:rFonts w:hint="eastAsia"/>
        </w:rPr>
        <w:t>邓云天就这样把锅扣到了白莲教的“催眠鬼”身上，期盼着邓万山可以迷途知返……</w:t>
      </w:r>
    </w:p>
    <w:sectPr w:rsidR="00606F7E" w:rsidRPr="006A442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901"/>
    <w:rsid w:val="00390EA3"/>
    <w:rsid w:val="00474AF7"/>
    <w:rsid w:val="004976B6"/>
    <w:rsid w:val="004E4928"/>
    <w:rsid w:val="005401BB"/>
    <w:rsid w:val="005C4754"/>
    <w:rsid w:val="005E08FA"/>
    <w:rsid w:val="005E39D6"/>
    <w:rsid w:val="00606F7E"/>
    <w:rsid w:val="00632901"/>
    <w:rsid w:val="006A4420"/>
    <w:rsid w:val="007A0407"/>
    <w:rsid w:val="007A2258"/>
    <w:rsid w:val="007C5A6C"/>
    <w:rsid w:val="00CC6353"/>
    <w:rsid w:val="00D4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901"/>
  </w:style>
  <w:style w:type="paragraph" w:styleId="Heading1">
    <w:name w:val="heading 1"/>
    <w:basedOn w:val="Normal"/>
    <w:next w:val="Normal"/>
    <w:link w:val="Heading1Char"/>
    <w:uiPriority w:val="9"/>
    <w:qFormat/>
    <w:rsid w:val="0063290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90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90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90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90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90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90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90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90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90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90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290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90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90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90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90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90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90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3290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3290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90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3290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32901"/>
    <w:rPr>
      <w:b/>
      <w:bCs/>
    </w:rPr>
  </w:style>
  <w:style w:type="character" w:styleId="Emphasis">
    <w:name w:val="Emphasis"/>
    <w:uiPriority w:val="20"/>
    <w:qFormat/>
    <w:rsid w:val="0063290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3290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3290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3290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3290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90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901"/>
    <w:rPr>
      <w:b/>
      <w:bCs/>
      <w:i/>
      <w:iCs/>
    </w:rPr>
  </w:style>
  <w:style w:type="character" w:styleId="SubtleEmphasis">
    <w:name w:val="Subtle Emphasis"/>
    <w:uiPriority w:val="19"/>
    <w:qFormat/>
    <w:rsid w:val="00632901"/>
    <w:rPr>
      <w:i/>
      <w:iCs/>
    </w:rPr>
  </w:style>
  <w:style w:type="character" w:styleId="IntenseEmphasis">
    <w:name w:val="Intense Emphasis"/>
    <w:uiPriority w:val="21"/>
    <w:qFormat/>
    <w:rsid w:val="00632901"/>
    <w:rPr>
      <w:b/>
      <w:bCs/>
    </w:rPr>
  </w:style>
  <w:style w:type="character" w:styleId="SubtleReference">
    <w:name w:val="Subtle Reference"/>
    <w:uiPriority w:val="31"/>
    <w:qFormat/>
    <w:rsid w:val="00632901"/>
    <w:rPr>
      <w:smallCaps/>
    </w:rPr>
  </w:style>
  <w:style w:type="character" w:styleId="IntenseReference">
    <w:name w:val="Intense Reference"/>
    <w:uiPriority w:val="32"/>
    <w:qFormat/>
    <w:rsid w:val="00632901"/>
    <w:rPr>
      <w:smallCaps/>
      <w:spacing w:val="5"/>
      <w:u w:val="single"/>
    </w:rPr>
  </w:style>
  <w:style w:type="character" w:styleId="BookTitle">
    <w:name w:val="Book Title"/>
    <w:uiPriority w:val="33"/>
    <w:qFormat/>
    <w:rsid w:val="0063290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2901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901"/>
  </w:style>
  <w:style w:type="paragraph" w:styleId="Heading1">
    <w:name w:val="heading 1"/>
    <w:basedOn w:val="Normal"/>
    <w:next w:val="Normal"/>
    <w:link w:val="Heading1Char"/>
    <w:uiPriority w:val="9"/>
    <w:qFormat/>
    <w:rsid w:val="0063290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90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90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90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90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90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90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90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90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90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90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290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90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90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90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90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90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90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3290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3290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90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3290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32901"/>
    <w:rPr>
      <w:b/>
      <w:bCs/>
    </w:rPr>
  </w:style>
  <w:style w:type="character" w:styleId="Emphasis">
    <w:name w:val="Emphasis"/>
    <w:uiPriority w:val="20"/>
    <w:qFormat/>
    <w:rsid w:val="0063290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3290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3290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3290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3290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90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901"/>
    <w:rPr>
      <w:b/>
      <w:bCs/>
      <w:i/>
      <w:iCs/>
    </w:rPr>
  </w:style>
  <w:style w:type="character" w:styleId="SubtleEmphasis">
    <w:name w:val="Subtle Emphasis"/>
    <w:uiPriority w:val="19"/>
    <w:qFormat/>
    <w:rsid w:val="00632901"/>
    <w:rPr>
      <w:i/>
      <w:iCs/>
    </w:rPr>
  </w:style>
  <w:style w:type="character" w:styleId="IntenseEmphasis">
    <w:name w:val="Intense Emphasis"/>
    <w:uiPriority w:val="21"/>
    <w:qFormat/>
    <w:rsid w:val="00632901"/>
    <w:rPr>
      <w:b/>
      <w:bCs/>
    </w:rPr>
  </w:style>
  <w:style w:type="character" w:styleId="SubtleReference">
    <w:name w:val="Subtle Reference"/>
    <w:uiPriority w:val="31"/>
    <w:qFormat/>
    <w:rsid w:val="00632901"/>
    <w:rPr>
      <w:smallCaps/>
    </w:rPr>
  </w:style>
  <w:style w:type="character" w:styleId="IntenseReference">
    <w:name w:val="Intense Reference"/>
    <w:uiPriority w:val="32"/>
    <w:qFormat/>
    <w:rsid w:val="00632901"/>
    <w:rPr>
      <w:smallCaps/>
      <w:spacing w:val="5"/>
      <w:u w:val="single"/>
    </w:rPr>
  </w:style>
  <w:style w:type="character" w:styleId="BookTitle">
    <w:name w:val="Book Title"/>
    <w:uiPriority w:val="33"/>
    <w:qFormat/>
    <w:rsid w:val="0063290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2901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2025-08-08T05:35:00Z</dcterms:created>
  <dcterms:modified xsi:type="dcterms:W3CDTF">2025-08-08T07:40:00Z</dcterms:modified>
</cp:coreProperties>
</file>